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10A6649A" w:rsidR="00EF6A53" w:rsidRPr="00304737" w:rsidRDefault="00304737" w:rsidP="00304737">
      <w:pPr>
        <w:rPr>
          <w:lang w:val="es-DO"/>
        </w:rPr>
      </w:pPr>
      <w:r>
        <w:rPr>
          <w:lang w:val="es-DO"/>
        </w:rPr>
        <w:t>No existen auditorias en enero 2024</w:t>
      </w:r>
    </w:p>
    <w:sectPr w:rsidR="00EF6A53" w:rsidRPr="0030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21710A"/>
    <w:rsid w:val="00304737"/>
    <w:rsid w:val="00507F19"/>
    <w:rsid w:val="00610C28"/>
    <w:rsid w:val="00652BDE"/>
    <w:rsid w:val="00995157"/>
    <w:rsid w:val="00AC0188"/>
    <w:rsid w:val="00B045E3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2024-02-08T12:44:00Z</dcterms:created>
  <dcterms:modified xsi:type="dcterms:W3CDTF">2024-02-08T12:44:00Z</dcterms:modified>
</cp:coreProperties>
</file>